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leader="none" w:pos="819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8"/>
          <w:szCs w:val="28"/>
          <w:rtl w:val="0"/>
        </w:rPr>
        <w:t xml:space="preserve">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-47624</wp:posOffset>
            </wp:positionV>
            <wp:extent cx="809625" cy="7308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9625" cy="730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5257165</wp:posOffset>
            </wp:positionH>
            <wp:positionV relativeFrom="paragraph">
              <wp:posOffset>-38099</wp:posOffset>
            </wp:positionV>
            <wp:extent cx="1038225" cy="676275"/>
            <wp:effectExtent b="0" l="0" r="0" t="0"/>
            <wp:wrapSquare wrapText="bothSides" distB="0" distT="0" distL="114300" distR="114300"/>
            <wp:docPr id="2"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038225" cy="676275"/>
                    </a:xfrm>
                    <a:prstGeom prst="rect"/>
                    <a:ln/>
                  </pic:spPr>
                </pic:pic>
              </a:graphicData>
            </a:graphic>
          </wp:anchor>
        </w:drawing>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(ACCREDITED BY NAAC WITH 'B++' GRADE)</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UNIT – 1, 2 (Boys /Girls) 2022-2023</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nss@adc.edu.in    9100000507 / 9100001613</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164"/>
        <w:tblGridChange w:id="0">
          <w:tblGrid>
            <w:gridCol w:w="3240"/>
            <w:gridCol w:w="7164"/>
          </w:tblGrid>
        </w:tblGridChange>
      </w:tblGrid>
      <w:tr>
        <w:trPr>
          <w:cantSplit w:val="0"/>
          <w:trHeight w:val="65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BABU JAGJIVAN RAM BIRTHDAY CELEBRATIONS</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 </w:t>
            </w:r>
          </w:p>
        </w:tc>
      </w:tr>
      <w:tr>
        <w:trPr>
          <w:cantSplit w:val="0"/>
          <w:trHeight w:val="623"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NSS Cell, Aurora’s Degree &amp; PG College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sz w:val="24"/>
                <w:szCs w:val="24"/>
                <w:vertAlign w:val="superscript"/>
                <w:rtl w:val="0"/>
              </w:rPr>
              <w:t xml:space="preserve">th </w:t>
            </w:r>
            <w:r w:rsidDel="00000000" w:rsidR="00000000" w:rsidRPr="00000000">
              <w:rPr>
                <w:rFonts w:ascii="Times New Roman" w:cs="Times New Roman" w:eastAsia="Times New Roman" w:hAnsi="Times New Roman"/>
                <w:b w:val="1"/>
                <w:sz w:val="24"/>
                <w:szCs w:val="24"/>
                <w:rtl w:val="0"/>
              </w:rPr>
              <w:t xml:space="preserve">April 2023</w:t>
            </w:r>
          </w:p>
        </w:tc>
      </w:tr>
      <w:tr>
        <w:trPr>
          <w:cantSplit w:val="0"/>
          <w:trHeight w:val="601"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PROGRAM OFFICERS,COORDINATORS,VOLUNTEERS</w:t>
            </w:r>
          </w:p>
        </w:tc>
      </w:tr>
      <w:tr>
        <w:trPr>
          <w:cantSplit w:val="0"/>
          <w:trHeight w:val="601"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https://meet.google.com/axc-gkys-mss</w:t>
            </w:r>
          </w:p>
        </w:tc>
      </w:tr>
      <w:tr>
        <w:trPr>
          <w:cantSplit w:val="0"/>
          <w:trHeight w:val="601" w:hRule="atLeast"/>
          <w:tblHeader w:val="0"/>
        </w:trPr>
        <w:tc>
          <w:tcPr>
            <w:vAlign w:val="center"/>
          </w:tcPr>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vAlign w:val="center"/>
          </w:tcPr>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Gopisotti Venkatewarrao, Govt Lecturer, NIT Warangal,</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Dr.S.N.Arjuna kumar, M.B.A, Sr lecturer,Palamuri University.</w:t>
            </w:r>
          </w:p>
        </w:tc>
      </w:tr>
    </w:tbl>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objective is to create awareness among NSS Students by celebrating Babu Jagjivan Ram birthday with a note of tribute towards Indian activist and politician.</w:t>
      </w:r>
    </w:p>
    <w:p w:rsidR="00000000" w:rsidDel="00000000" w:rsidP="00000000" w:rsidRDefault="00000000" w:rsidRPr="00000000" w14:paraId="0000001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Aurora’s Degree &amp; PG College NSS PO’s R. Arjuna Rao (Unit I- Boys) and C.Suvarna Lakshmi (Unit II – Girls) organized “</w:t>
      </w:r>
      <w:r w:rsidDel="00000000" w:rsidR="00000000" w:rsidRPr="00000000">
        <w:rPr>
          <w:rFonts w:ascii="Times New Roman" w:cs="Times New Roman" w:eastAsia="Times New Roman" w:hAnsi="Times New Roman"/>
          <w:sz w:val="24"/>
          <w:szCs w:val="24"/>
          <w:rtl w:val="0"/>
        </w:rPr>
        <w:t xml:space="preserve">Babu Jagjivan Ram Birthday Celebrations” on</w:t>
      </w:r>
      <w:r w:rsidDel="00000000" w:rsidR="00000000" w:rsidRPr="00000000">
        <w:rPr>
          <w:rFonts w:ascii="Times New Roman" w:cs="Times New Roman" w:eastAsia="Times New Roman" w:hAnsi="Times New Roman"/>
          <w:rtl w:val="0"/>
        </w:rPr>
        <w:t xml:space="preserve"> 5’th  April 2023 from during 9:30 am to 11:30 am in online mode, In this occasion the speech has been given by speaker  Gopisetti Venkateswarrao, Rtd Govt Lecturer, NIT Warangal. Speaker has given wonderful speech regarding the importance of why we need to celebrate Babu Jagjivan Ram birthday as tribute towards the great Indian leader, memorized the life history and the way Babu Jagjivan Ram has contributed to the establishment of the All-India Depressed Classes League, an organisation dedicated to attaining equality for untouchables. Total 30 Students participated in the event as listed below.</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bl>
      <w:tblPr>
        <w:tblStyle w:val="Table2"/>
        <w:tblW w:w="9803.0" w:type="dxa"/>
        <w:jc w:val="left"/>
        <w:tblInd w:w="-21.999999999999993" w:type="dxa"/>
        <w:tblLayout w:type="fixed"/>
        <w:tblLook w:val="0400"/>
      </w:tblPr>
      <w:tblGrid>
        <w:gridCol w:w="663"/>
        <w:gridCol w:w="3280"/>
        <w:gridCol w:w="2680"/>
        <w:gridCol w:w="3180"/>
        <w:tblGridChange w:id="0">
          <w:tblGrid>
            <w:gridCol w:w="663"/>
            <w:gridCol w:w="3280"/>
            <w:gridCol w:w="2680"/>
            <w:gridCol w:w="318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ROLL 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Tejaswi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Harpita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Devi Prasanna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Sriman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Laxmi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1051-21-488-026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Shivani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1051-22-371-015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Pavan Kumar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BA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1051-20-684-109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Abhishek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Kodakandla Ujwala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1051-20-467-087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Kashyap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G.Sathwik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MVR. Bharadwaj sharma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MSCS-2A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Omkar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MSCS 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1051-22-861-009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Boomika Santoshi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BCA 1st year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1051_22_405_119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Vempati pavan sai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1051_22_405_026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Mano vikas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Vivek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karthik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Anirudh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D.charitha 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1051-21-459-004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 Roopa sri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MIGC-2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1051-21-459-025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S.Deekshitha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MIGC-2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1051-21-488-032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B.Tulsi Bai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1051-22-459-019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Dharika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MIGC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Varsha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Kushi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1051-22-539-036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Sneha halnure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Harshavardhan 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Srinath.s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1051 -21-539-010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Abhishek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bl>
    <w:p w:rsidR="00000000" w:rsidDel="00000000" w:rsidP="00000000" w:rsidRDefault="00000000" w:rsidRPr="00000000" w14:paraId="0000009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NSS Cell Unit I and Unit II Students got known about the life history, freedom struggle and contributions of Babu Jagjivan Ram to the Nation.</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Photograph:</w:t>
      </w:r>
    </w:p>
    <w:p w:rsidR="00000000" w:rsidDel="00000000" w:rsidP="00000000" w:rsidRDefault="00000000" w:rsidRPr="00000000" w14:paraId="000000A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3415" cy="3637325"/>
            <wp:effectExtent b="0" l="0" r="0" t="0"/>
            <wp:docPr id="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733415" cy="363732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4050" cy="3314700"/>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73405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3415" cy="3342905"/>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733415" cy="3342905"/>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u w:val="single"/>
        </w:rPr>
      </w:pPr>
      <w:bookmarkStart w:colFirst="0" w:colLast="0" w:name="_gjdgxs" w:id="0"/>
      <w:bookmarkEnd w:id="0"/>
      <w:r w:rsidDel="00000000" w:rsidR="00000000" w:rsidRPr="00000000">
        <w:rPr>
          <w:rFonts w:ascii="Times New Roman" w:cs="Times New Roman" w:eastAsia="Times New Roman" w:hAnsi="Times New Roman"/>
          <w:b w:val="1"/>
          <w:u w:val="single"/>
        </w:rPr>
        <w:drawing>
          <wp:inline distB="0" distT="0" distL="0" distR="0">
            <wp:extent cx="5733415" cy="3581003"/>
            <wp:effectExtent b="0" l="0" r="0" t="0"/>
            <wp:docPr id="6"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733415" cy="3581003"/>
                    </a:xfrm>
                    <a:prstGeom prst="rect"/>
                    <a:ln/>
                  </pic:spPr>
                </pic:pic>
              </a:graphicData>
            </a:graphic>
          </wp:inline>
        </w:drawing>
      </w:r>
      <w:r w:rsidDel="00000000" w:rsidR="00000000" w:rsidRPr="00000000">
        <w:rPr>
          <w:rtl w:val="0"/>
        </w:rPr>
      </w:r>
    </w:p>
    <w:sectPr>
      <w:footerReference r:id="rId12" w:type="default"/>
      <w:pgSz w:h="16834" w:w="11909"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tabs>
        <w:tab w:val="left" w:leader="none" w:pos="2220"/>
      </w:tabs>
      <w:rPr/>
    </w:pPr>
    <w:r w:rsidDel="00000000" w:rsidR="00000000" w:rsidRPr="00000000">
      <w:rPr>
        <w:rtl w:val="0"/>
      </w:rPr>
      <w:tab/>
    </w:r>
  </w:p>
  <w:p w:rsidR="00000000" w:rsidDel="00000000" w:rsidP="00000000" w:rsidRDefault="00000000" w:rsidRPr="00000000" w14:paraId="000000B2">
    <w:pPr>
      <w:tabs>
        <w:tab w:val="left" w:leader="none" w:pos="1680"/>
      </w:tabs>
      <w:rPr/>
    </w:pPr>
    <w:r w:rsidDel="00000000" w:rsidR="00000000" w:rsidRPr="00000000">
      <w:rPr>
        <w:rtl w:val="0"/>
      </w:rPr>
      <w:tab/>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6.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